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w:t>
        </w:r>
      </w:fldSimple>
      <w:r>
        <w:rPr>
          <w:b/>
          <w:i/>
          <w:noProof/>
          <w:sz w:val="28"/>
        </w:rPr>
        <w:t>5550</w:t>
      </w:r>
    </w:p>
    <w:p>
      <w:pPr>
        <w:pStyle w:val="CRCoverPage"/>
        <w:outlineLvl w:val="0"/>
        <w:rPr>
          <w:b/>
          <w:noProof/>
          <w:sz w:val="24"/>
        </w:rPr>
      </w:pPr>
      <w:fldSimple w:instr=" DOCPROPERTY  Location  \* MERGEFORMAT ">
        <w:r>
          <w:rPr>
            <w:b/>
            <w:noProof/>
            <w:sz w:val="24"/>
          </w:rPr>
          <w:t xml:space="preserve">Electronic Meeting, </w:t>
        </w:r>
        <w:bookmarkStart w:id="0" w:name="_Hlk79006596"/>
        <w:r>
          <w:rPr>
            <w:b/>
            <w:noProof/>
            <w:sz w:val="24"/>
          </w:rPr>
          <w:t>16th – 27th August</w:t>
        </w:r>
        <w:bookmarkEnd w:id="0"/>
        <w:r>
          <w:rPr>
            <w:b/>
            <w:noProof/>
            <w:sz w:val="24"/>
          </w:rPr>
          <w:t xml:space="preserve">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28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t xml:space="preserve">    </w:t>
            </w:r>
            <w:fldSimple w:instr=" DOCPROPERTY  Cr#  \* MERGEFORMAT ">
              <w:r>
                <w:rPr>
                  <w:b/>
                  <w:noProof/>
                  <w:sz w:val="28"/>
                </w:rPr>
                <w:t>0505</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Update_TP_analysis for Rel_15_DC_66A_n71A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General spurious emissionTest point analysis for Rel-15 EN-DC configuration DC_66A_n71A needs to be updated to reflect latest agreement to specify the 2</w:t>
            </w:r>
            <w:r>
              <w:rPr>
                <w:noProof/>
                <w:vertAlign w:val="superscript"/>
              </w:rPr>
              <w:t>nd</w:t>
            </w:r>
            <w:r>
              <w:rPr>
                <w:noProof/>
              </w:rPr>
              <w:t xml:space="preserve"> and 3</w:t>
            </w:r>
            <w:r>
              <w:rPr>
                <w:noProof/>
                <w:vertAlign w:val="superscript"/>
              </w:rPr>
              <w:t>rd</w:t>
            </w:r>
            <w:r>
              <w:rPr>
                <w:noProof/>
              </w:rPr>
              <w:t xml:space="preserve"> IMD frequency ranges.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Adding the TP analysis for General spurious emission for DC_66A_n71A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Tx spurious emissions for DC_66A_n71A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2" w:name="_Toc68073935"/>
      <w:r>
        <w:rPr>
          <w:rFonts w:eastAsia="SimSun"/>
        </w:rPr>
        <w:t>4.</w:t>
      </w:r>
      <w:r>
        <w:t>3.3.2</w:t>
      </w:r>
      <w:r>
        <w:rPr>
          <w:rFonts w:eastAsia="SimSun"/>
        </w:rPr>
        <w:tab/>
        <w:t>Spurious emissions test cases for EN-DC</w:t>
      </w:r>
      <w:bookmarkEnd w:id="2"/>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DC_2A_n71A</w:t>
            </w:r>
          </w:p>
        </w:tc>
        <w:tc>
          <w:tcPr>
            <w:tcW w:w="4111" w:type="dxa"/>
            <w:shd w:val="clear" w:color="auto" w:fill="auto"/>
          </w:tcPr>
          <w:p>
            <w:pPr>
              <w:pStyle w:val="TAL"/>
              <w:rPr>
                <w:lang w:eastAsia="ja-JP"/>
              </w:rPr>
            </w:pPr>
            <w:r>
              <w:rPr>
                <w:lang w:eastAsia="ja-JP"/>
              </w:rPr>
              <w:t>38.521-3_TpAnalysisSpur(DC_2A_n71A).zip</w:t>
            </w:r>
          </w:p>
        </w:tc>
        <w:tc>
          <w:tcPr>
            <w:tcW w:w="2551" w:type="dxa"/>
            <w:shd w:val="clear" w:color="auto" w:fill="auto"/>
          </w:tcPr>
          <w:p>
            <w:pPr>
              <w:pStyle w:val="TAL"/>
              <w:rPr>
                <w:lang w:eastAsia="zh-CN"/>
              </w:rPr>
            </w:pPr>
            <w:r>
              <w:rPr>
                <w:lang w:eastAsia="zh-CN"/>
              </w:rPr>
              <w:t>Added at RAN5#91-e</w:t>
            </w:r>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38.521-3_TpAnalysisSpur(DC_3A_n7A)_v1.zip</w:t>
            </w:r>
          </w:p>
        </w:tc>
        <w:tc>
          <w:tcPr>
            <w:tcW w:w="2551" w:type="dxa"/>
            <w:shd w:val="clear" w:color="auto" w:fill="auto"/>
          </w:tcPr>
          <w:p>
            <w:pPr>
              <w:pStyle w:val="TAL"/>
              <w:rPr>
                <w:b/>
              </w:rPr>
            </w:pPr>
            <w:r>
              <w:rPr>
                <w:lang w:eastAsia="zh-CN"/>
              </w:rPr>
              <w:t>Added at RAN5#91-e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38.521-3_TpAnalysisSpur(DC_3A_n78A)_v1.zip</w:t>
            </w:r>
          </w:p>
        </w:tc>
        <w:tc>
          <w:tcPr>
            <w:tcW w:w="2551" w:type="dxa"/>
            <w:shd w:val="clear" w:color="auto" w:fill="auto"/>
          </w:tcPr>
          <w:p>
            <w:pPr>
              <w:pStyle w:val="TAL"/>
              <w:rPr>
                <w:b/>
              </w:rPr>
            </w:pPr>
            <w:r>
              <w:rPr>
                <w:lang w:eastAsia="zh-CN"/>
              </w:rPr>
              <w:t>Added at RAN5#91-e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w:t>
            </w:r>
            <w:ins w:id="3" w:author="Kevin Wang (QMC)" w:date="2021-08-05T00:08:00Z">
              <w:r>
                <w:rPr>
                  <w:rFonts w:ascii="Arial" w:hAnsi="Arial"/>
                  <w:sz w:val="18"/>
                  <w:lang w:eastAsia="ja-JP"/>
                </w:rPr>
                <w:t>_</w:t>
              </w:r>
            </w:ins>
            <w:del w:id="4" w:author="Kevin Wang (QMC)" w:date="2021-08-05T00:08:00Z">
              <w:r>
                <w:rPr>
                  <w:rFonts w:ascii="Arial" w:hAnsi="Arial"/>
                  <w:sz w:val="18"/>
                  <w:lang w:eastAsia="ja-JP"/>
                </w:rPr>
                <w:delText>-</w:delText>
              </w:r>
            </w:del>
            <w:r>
              <w:rPr>
                <w:rFonts w:ascii="Arial" w:hAnsi="Arial"/>
                <w:sz w:val="18"/>
                <w:lang w:eastAsia="ja-JP"/>
              </w:rPr>
              <w:t>n71A)</w:t>
            </w:r>
            <w:ins w:id="5" w:author="Kevin Wang (QMC)" w:date="2021-08-05T00:06:00Z">
              <w:r>
                <w:rPr>
                  <w:rFonts w:ascii="Arial" w:hAnsi="Arial"/>
                  <w:sz w:val="18"/>
                  <w:lang w:eastAsia="ja-JP"/>
                </w:rPr>
                <w:t>_v2</w:t>
              </w:r>
            </w:ins>
            <w:r>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del w:id="6" w:author="Kevin Wang (QMC)" w:date="2021-08-05T00:06:00Z">
              <w:r>
                <w:rPr>
                  <w:rFonts w:ascii="Arial" w:hAnsi="Arial"/>
                  <w:sz w:val="18"/>
                  <w:lang w:eastAsia="zh-CN"/>
                </w:rPr>
                <w:delText xml:space="preserve">Added </w:delText>
              </w:r>
            </w:del>
            <w:ins w:id="7" w:author="Kevin Wang (QMC)" w:date="2021-08-05T00:08:00Z">
              <w:r>
                <w:rPr>
                  <w:rFonts w:ascii="Arial" w:hAnsi="Arial"/>
                  <w:sz w:val="18"/>
                  <w:lang w:eastAsia="zh-CN"/>
                </w:rPr>
                <w:t>U</w:t>
              </w:r>
            </w:ins>
            <w:ins w:id="8" w:author="Kevin Wang (QMC)" w:date="2021-08-05T00:06:00Z">
              <w:r>
                <w:rPr>
                  <w:rFonts w:ascii="Arial" w:hAnsi="Arial"/>
                  <w:sz w:val="18"/>
                  <w:lang w:eastAsia="zh-CN"/>
                </w:rPr>
                <w:t xml:space="preserve">pdated </w:t>
              </w:r>
            </w:ins>
            <w:r>
              <w:rPr>
                <w:rFonts w:ascii="Arial" w:hAnsi="Arial"/>
                <w:sz w:val="18"/>
                <w:lang w:eastAsia="zh-CN"/>
              </w:rPr>
              <w:t>at RAN5#9</w:t>
            </w:r>
            <w:ins w:id="9" w:author="Kevin Wang (QMC)" w:date="2021-08-05T00:06:00Z">
              <w:r>
                <w:rPr>
                  <w:rFonts w:ascii="Arial" w:hAnsi="Arial"/>
                  <w:sz w:val="18"/>
                  <w:lang w:eastAsia="zh-CN"/>
                </w:rPr>
                <w:t>2</w:t>
              </w:r>
            </w:ins>
            <w:del w:id="10" w:author="Kevin Wang (QMC)" w:date="2021-08-05T00:06:00Z">
              <w:r>
                <w:rPr>
                  <w:rFonts w:ascii="Arial" w:hAnsi="Arial"/>
                  <w:sz w:val="18"/>
                  <w:lang w:eastAsia="zh-CN"/>
                </w:rPr>
                <w:delText>1</w:delText>
              </w:r>
            </w:del>
            <w:r>
              <w:rPr>
                <w:rFonts w:ascii="Arial" w:hAnsi="Arial"/>
                <w:sz w:val="18"/>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r>
        <w:t xml:space="preserve"> </w:t>
      </w:r>
    </w:p>
    <w:p>
      <w:pPr>
        <w:rPr>
          <w:rFonts w:eastAsia="??"/>
          <w:b/>
          <w:bCs/>
          <w:color w:val="FF0000"/>
          <w:sz w:val="28"/>
          <w:szCs w:val="28"/>
        </w:rPr>
      </w:pP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w:t>
      </w:r>
      <w:bookmarkStart w:id="11" w:name="OLE_LINK7"/>
      <w:r>
        <w:rPr>
          <w:rFonts w:ascii="Arial" w:eastAsia="??" w:hAnsi="Arial"/>
          <w:color w:val="FF0000"/>
          <w:szCs w:val="32"/>
        </w:rPr>
        <w:t>8.521-3_TpAnalysisSpur(DC_66A_n71A)_v2.zip</w:t>
      </w:r>
      <w:bookmarkEnd w:id="11"/>
      <w:r>
        <w:rPr>
          <w:rFonts w:ascii="Arial" w:eastAsia="??" w:hAnsi="Arial"/>
          <w:color w:val="FF0000"/>
          <w:szCs w:val="32"/>
        </w:rPr>
        <w: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616</Words>
  <Characters>6491</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cp:revision>
  <cp:lastPrinted>1900-01-01T08:00:00Z</cp:lastPrinted>
  <dcterms:created xsi:type="dcterms:W3CDTF">2021-04-27T01:09:00Z</dcterms:created>
  <dcterms:modified xsi:type="dcterms:W3CDTF">2021-08-06T18:34:00Z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